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7D" w:rsidRPr="00F83B7D" w:rsidRDefault="00F83B7D" w:rsidP="00F83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B7D">
        <w:rPr>
          <w:rFonts w:ascii="Times New Roman" w:hAnsi="Times New Roman" w:cs="Times New Roman"/>
          <w:sz w:val="28"/>
          <w:szCs w:val="28"/>
        </w:rPr>
        <w:t xml:space="preserve">КОМИТЕТ АДМИНИСТРАЦИИ ЗАЛЕСОВСКОГО РАЙОНА </w:t>
      </w:r>
    </w:p>
    <w:p w:rsidR="00F83B7D" w:rsidRPr="00F83B7D" w:rsidRDefault="00F83B7D" w:rsidP="00F83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B7D">
        <w:rPr>
          <w:rFonts w:ascii="Times New Roman" w:hAnsi="Times New Roman" w:cs="Times New Roman"/>
          <w:sz w:val="28"/>
          <w:szCs w:val="28"/>
        </w:rPr>
        <w:t>ПО  ОБРАЗОВАНИЮ</w:t>
      </w:r>
    </w:p>
    <w:p w:rsidR="00F83B7D" w:rsidRDefault="00F83B7D" w:rsidP="00F83B7D">
      <w:pPr>
        <w:pStyle w:val="a3"/>
        <w:jc w:val="center"/>
        <w:rPr>
          <w:sz w:val="28"/>
          <w:szCs w:val="28"/>
        </w:rPr>
      </w:pPr>
    </w:p>
    <w:p w:rsidR="00F83B7D" w:rsidRDefault="00F83B7D" w:rsidP="00F83B7D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F83B7D" w:rsidRDefault="00F83B7D" w:rsidP="00F83B7D">
      <w:pPr>
        <w:pStyle w:val="a3"/>
        <w:rPr>
          <w:sz w:val="28"/>
          <w:szCs w:val="28"/>
        </w:rPr>
      </w:pPr>
    </w:p>
    <w:p w:rsidR="00F83B7D" w:rsidRDefault="00F83B7D" w:rsidP="00F83B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20.12.2018                                                                                         № 236/1           </w:t>
      </w:r>
    </w:p>
    <w:p w:rsidR="002D53A7" w:rsidRPr="002D53A7" w:rsidRDefault="002D53A7" w:rsidP="002D53A7">
      <w:pPr>
        <w:jc w:val="center"/>
        <w:rPr>
          <w:rFonts w:ascii="Times New Roman" w:hAnsi="Times New Roman" w:cs="Times New Roman"/>
          <w:sz w:val="24"/>
          <w:szCs w:val="24"/>
        </w:rPr>
      </w:pPr>
      <w:r w:rsidRPr="002D53A7">
        <w:rPr>
          <w:rFonts w:ascii="Times New Roman" w:hAnsi="Times New Roman" w:cs="Times New Roman"/>
          <w:sz w:val="24"/>
          <w:szCs w:val="24"/>
        </w:rPr>
        <w:t>с. Залесово</w:t>
      </w:r>
    </w:p>
    <w:p w:rsidR="00F83B7D" w:rsidRDefault="00F83B7D" w:rsidP="00F83B7D">
      <w:pPr>
        <w:pStyle w:val="a3"/>
        <w:jc w:val="center"/>
        <w:rPr>
          <w:sz w:val="28"/>
          <w:szCs w:val="28"/>
        </w:rPr>
      </w:pPr>
    </w:p>
    <w:p w:rsidR="00F83B7D" w:rsidRDefault="00F83B7D" w:rsidP="00F83B7D">
      <w:pPr>
        <w:pStyle w:val="a3"/>
        <w:jc w:val="center"/>
        <w:rPr>
          <w:sz w:val="28"/>
          <w:szCs w:val="28"/>
        </w:rPr>
      </w:pPr>
    </w:p>
    <w:p w:rsidR="00F83B7D" w:rsidRDefault="00F83B7D" w:rsidP="00F83B7D">
      <w:pPr>
        <w:pStyle w:val="a3"/>
        <w:spacing w:after="0" w:line="0" w:lineRule="atLeast"/>
        <w:ind w:left="975" w:firstLine="795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повышающего коэффициента</w:t>
      </w:r>
    </w:p>
    <w:p w:rsidR="00F83B7D" w:rsidRDefault="00F83B7D" w:rsidP="00F83B7D">
      <w:pPr>
        <w:pStyle w:val="a3"/>
        <w:spacing w:after="0" w:line="0" w:lineRule="atLeast"/>
        <w:ind w:left="975"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оплаты труда руководящих работников </w:t>
      </w:r>
    </w:p>
    <w:p w:rsidR="00F83B7D" w:rsidRDefault="00F83B7D" w:rsidP="00F83B7D">
      <w:pPr>
        <w:pStyle w:val="a3"/>
        <w:spacing w:after="0" w:line="0" w:lineRule="atLeast"/>
        <w:ind w:left="975"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образовательных организаций, </w:t>
      </w:r>
    </w:p>
    <w:p w:rsidR="00F83B7D" w:rsidRDefault="00F83B7D" w:rsidP="00F83B7D">
      <w:pPr>
        <w:pStyle w:val="a3"/>
        <w:spacing w:after="0" w:line="0" w:lineRule="atLeast"/>
        <w:ind w:left="975" w:firstLine="79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прошедших</w:t>
      </w:r>
      <w:proofErr w:type="gramEnd"/>
      <w:r>
        <w:rPr>
          <w:sz w:val="28"/>
          <w:szCs w:val="28"/>
        </w:rPr>
        <w:t xml:space="preserve"> аттестацию на соответствие </w:t>
      </w:r>
    </w:p>
    <w:p w:rsidR="00F83B7D" w:rsidRDefault="00F83B7D" w:rsidP="00F83B7D">
      <w:pPr>
        <w:pStyle w:val="a3"/>
        <w:spacing w:after="0" w:line="0" w:lineRule="atLeast"/>
        <w:ind w:left="975" w:firstLine="795"/>
        <w:jc w:val="both"/>
        <w:rPr>
          <w:sz w:val="28"/>
          <w:szCs w:val="28"/>
        </w:rPr>
      </w:pPr>
      <w:r>
        <w:rPr>
          <w:sz w:val="28"/>
          <w:szCs w:val="28"/>
        </w:rPr>
        <w:t>занимаемой должности</w:t>
      </w:r>
    </w:p>
    <w:p w:rsidR="00F83B7D" w:rsidRDefault="00F83B7D" w:rsidP="00F83B7D">
      <w:pPr>
        <w:pStyle w:val="a3"/>
        <w:spacing w:after="0" w:line="0" w:lineRule="atLeast"/>
        <w:ind w:left="975" w:firstLine="795"/>
        <w:rPr>
          <w:sz w:val="28"/>
          <w:szCs w:val="28"/>
        </w:rPr>
      </w:pPr>
    </w:p>
    <w:p w:rsidR="00F83B7D" w:rsidRDefault="00F83B7D" w:rsidP="00F83B7D">
      <w:pPr>
        <w:pStyle w:val="a3"/>
        <w:spacing w:after="0" w:line="0" w:lineRule="atLeast"/>
        <w:ind w:left="975" w:firstLine="795"/>
        <w:rPr>
          <w:sz w:val="28"/>
          <w:szCs w:val="28"/>
        </w:rPr>
      </w:pP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D53A7">
        <w:rPr>
          <w:sz w:val="28"/>
          <w:szCs w:val="28"/>
        </w:rPr>
        <w:t>а основании  Приказа от 27.09.2013 № 134 «Об утверждении Методических рекомендаций по формированию системы оплаты труда работников общеобразовательных организаций (учреждений), реализующих образовательные программы дошкольного образования,</w:t>
      </w:r>
    </w:p>
    <w:p w:rsidR="00F83B7D" w:rsidRDefault="002D53A7" w:rsidP="00F83B7D">
      <w:pPr>
        <w:pStyle w:val="a3"/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образовательные программы начального общего образования,</w:t>
      </w:r>
      <w:r w:rsidRPr="002D5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образовательные программы основного общего </w:t>
      </w:r>
      <w:r w:rsidR="00F83CC5">
        <w:rPr>
          <w:sz w:val="28"/>
          <w:szCs w:val="28"/>
        </w:rPr>
        <w:t>образования,</w:t>
      </w:r>
    </w:p>
    <w:p w:rsidR="00F83CC5" w:rsidRDefault="00F83CC5" w:rsidP="00F83B7D">
      <w:pPr>
        <w:pStyle w:val="a3"/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образовательные программы среднего общего образования</w:t>
      </w:r>
    </w:p>
    <w:p w:rsidR="00F83CC5" w:rsidRDefault="00F83CC5" w:rsidP="00F83B7D">
      <w:pPr>
        <w:pStyle w:val="a3"/>
        <w:spacing w:after="0" w:line="0" w:lineRule="atLeast"/>
        <w:rPr>
          <w:sz w:val="28"/>
          <w:szCs w:val="28"/>
        </w:rPr>
      </w:pPr>
    </w:p>
    <w:p w:rsidR="00F83B7D" w:rsidRDefault="00F83B7D" w:rsidP="00F83B7D">
      <w:pPr>
        <w:pStyle w:val="a3"/>
        <w:spacing w:after="0" w:line="0" w:lineRule="atLeas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</w:t>
      </w:r>
      <w:proofErr w:type="spellStart"/>
      <w:r>
        <w:rPr>
          <w:sz w:val="28"/>
          <w:szCs w:val="28"/>
        </w:rPr>
        <w:t>ю</w:t>
      </w:r>
      <w:proofErr w:type="spellEnd"/>
    </w:p>
    <w:p w:rsidR="00F83B7D" w:rsidRDefault="00F83B7D" w:rsidP="00F83B7D">
      <w:pPr>
        <w:pStyle w:val="a3"/>
        <w:spacing w:after="0" w:line="0" w:lineRule="atLeast"/>
        <w:rPr>
          <w:sz w:val="28"/>
          <w:szCs w:val="28"/>
        </w:rPr>
      </w:pP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градацию повышающего коэффициента  с учетом результатов аттестации руководящих работников на подтверждение соответствия занимаемой должности: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вновь назначенный руководящий работник образовательного учреждения, имеющий  по результатам квалификационного испытания значение показателя уровня квалификации от 3,36 баллов (включительно) до 3,91 баллов — 1,05;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вновь назначенный руководящий работник образовательного учреждения, имеющий  по результатам квалификационного испытания значение показателя уровня квалификации от 3,92 баллов (включительно) до 4,47 баллов — 1,10;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вновь назначенный руководящий работник образовательного учреждения, имеющий  по результатам квалификационного испытания </w:t>
      </w:r>
      <w:r>
        <w:rPr>
          <w:sz w:val="28"/>
          <w:szCs w:val="28"/>
        </w:rPr>
        <w:lastRenderedPageBreak/>
        <w:t>значение показателя уровня квалификации от 4,48 баллов (включительно) до 5,0 баллов — 1,15;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 работающий руководитель образовательного учреждения,  имеющий  по результатам квалификационного испытания значение показателя уровня квалификации от 4,0 баллов (включительно) до 4,5 баллов — 1,10;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 работающий руководитель образовательного учреждения,  имеющий по результатам квалификационного испытания значение показателя уровня квалификации от 4,51 баллов (включительно) до 5,0 баллов — 1,15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 Размер повышающего коэффициента с учетом результатов аттестации на подтверждение соответствия занимаемой должности определяется и заносится в протокол муниципальной аттестационной комиссии по аттестации руководящих работников муниципальных образовательных учреждений.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 приказ   довести до сведения  всех  руководящих  работников образовательных учреждений района, а также лиц, претендующих на руководящие должности.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 настоящего   приказа</w:t>
      </w:r>
      <w:r w:rsidR="00F83CC5">
        <w:rPr>
          <w:sz w:val="28"/>
          <w:szCs w:val="28"/>
        </w:rPr>
        <w:t xml:space="preserve">  возложить  на   методиста комитета по образованию Сергееву О.В.</w:t>
      </w: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</w:p>
    <w:p w:rsidR="00F83B7D" w:rsidRDefault="00F83B7D" w:rsidP="00F83B7D">
      <w:pPr>
        <w:pStyle w:val="a3"/>
        <w:spacing w:after="0" w:line="0" w:lineRule="atLeast"/>
        <w:jc w:val="both"/>
        <w:rPr>
          <w:sz w:val="28"/>
          <w:szCs w:val="28"/>
        </w:rPr>
      </w:pPr>
    </w:p>
    <w:p w:rsidR="00F83B7D" w:rsidRDefault="00F83B7D" w:rsidP="00F83B7D">
      <w:pPr>
        <w:pStyle w:val="a3"/>
        <w:spacing w:after="0" w:line="0" w:lineRule="atLeast"/>
        <w:rPr>
          <w:sz w:val="28"/>
          <w:szCs w:val="28"/>
        </w:rPr>
      </w:pPr>
    </w:p>
    <w:p w:rsidR="00F83B7D" w:rsidRDefault="00F83B7D" w:rsidP="00F83B7D">
      <w:pPr>
        <w:pStyle w:val="a3"/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</w:t>
      </w:r>
      <w:r w:rsidR="00F83CC5">
        <w:rPr>
          <w:sz w:val="28"/>
          <w:szCs w:val="28"/>
        </w:rPr>
        <w:t xml:space="preserve">                Е.В.Микушина</w:t>
      </w:r>
    </w:p>
    <w:p w:rsidR="00F83B7D" w:rsidRDefault="00F83B7D" w:rsidP="00F83B7D">
      <w:pPr>
        <w:pStyle w:val="a3"/>
        <w:rPr>
          <w:sz w:val="28"/>
          <w:szCs w:val="28"/>
        </w:rPr>
      </w:pPr>
    </w:p>
    <w:p w:rsidR="00F83B7D" w:rsidRDefault="00F83B7D" w:rsidP="00F83B7D">
      <w:pPr>
        <w:pStyle w:val="a3"/>
        <w:rPr>
          <w:sz w:val="28"/>
          <w:szCs w:val="28"/>
        </w:rPr>
      </w:pPr>
    </w:p>
    <w:p w:rsidR="00F83B7D" w:rsidRDefault="00F83B7D" w:rsidP="00F83B7D">
      <w:pPr>
        <w:pStyle w:val="a3"/>
        <w:rPr>
          <w:sz w:val="28"/>
          <w:szCs w:val="28"/>
        </w:rPr>
      </w:pPr>
    </w:p>
    <w:p w:rsidR="00321B6B" w:rsidRDefault="00321B6B"/>
    <w:sectPr w:rsidR="00321B6B">
      <w:pgSz w:w="11906" w:h="16838"/>
      <w:pgMar w:top="1133" w:right="1466" w:bottom="1133" w:left="1700" w:header="720" w:footer="720" w:gutter="0"/>
      <w:cols w:space="720"/>
      <w:docGrid w:linePitch="24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gbat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B7D"/>
    <w:rsid w:val="002D53A7"/>
    <w:rsid w:val="00321B6B"/>
    <w:rsid w:val="00F83B7D"/>
    <w:rsid w:val="00F8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3B7D"/>
    <w:pPr>
      <w:suppressAutoHyphens/>
      <w:spacing w:after="120" w:line="240" w:lineRule="auto"/>
    </w:pPr>
    <w:rPr>
      <w:rFonts w:ascii="Times New Roman" w:eastAsia="Dingbats" w:hAnsi="Times New Roman" w:cs="Tahoma"/>
      <w:kern w:val="1"/>
      <w:sz w:val="20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F83B7D"/>
    <w:rPr>
      <w:rFonts w:ascii="Times New Roman" w:eastAsia="Dingbats" w:hAnsi="Times New Roman" w:cs="Tahoma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2018-12-27T08:02:00Z</dcterms:created>
  <dcterms:modified xsi:type="dcterms:W3CDTF">2018-12-27T08:16:00Z</dcterms:modified>
</cp:coreProperties>
</file>