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EC" w:rsidRPr="005C0EEC" w:rsidRDefault="005C0EEC" w:rsidP="005C0EEC">
      <w:pPr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ru-RU"/>
        </w:rPr>
        <w:t>Постановление Главного государственного санитарного врача РФ от 10 июля 2015 г. № 26 “Об утверждении СанПиН 2.4.2.3286-15 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</w:t>
      </w:r>
      <w:proofErr w:type="gramEnd"/>
    </w:p>
    <w:p w:rsidR="005C0EEC" w:rsidRPr="005C0EEC" w:rsidRDefault="005C0EEC" w:rsidP="005C0EEC">
      <w:pPr>
        <w:spacing w:after="180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 августа 2015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0"/>
      <w:bookmarkEnd w:id="0"/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от 30.03.1999 № 52-ФЗ «О санитарно-эпидемиологическом благополучии населения» (Собрание законодательства Российской Федерации, 1999, № 14, ст. 1650; 2002, № 1 (ч. 1), ст. 2; 2003, № 2, ст. 167; № 27 (ч. 1), ст. 2700; 2004, № 35, ст. 3607; 2005, № 19, ст. 1752; 2006, № 1, ст. 10; № 52 (ч. 1) ст. 5498;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2007 № 1 (ч. 1) ст. 21; ст. 29; № 27, ст. 3213; № 46, ст. 5554; № 49, ст. 6070; 2008, № 24, ст. 2801; № 29 (ч. 1), ст. 3418; № 30 (ч. 2), ст. 3616; № 44, ст. 4984; № 52 (ч. 1), ст. 6223; 2009, № 1, ст. 17; 2010, № 40, ст. 4969; 2011, № 1, ст. 6;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30 (ч. 1), ст. 4563, ст. 4590, ст. 4591, ст. 4596; № 50, ст. 7359; 2012, № 24, ст. 3069; № 26, ст. 3446; 2013, № 27, ст. 3477; № 30 (ч 1), ст. 4079; № 48, ст. 6165; 2014, № 26 (ч.1), ст. 3366, ст. 3377; 2015, № 1 (часть I), ст. 11) и постановлением Правительства Российской Федерации от 24.07.2000 № 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 31, ст. 3295; 2004, № 8, ст. 663; 2004, № 47, ст. 4666; 2005, № 39, ст. 3953) постановляю: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 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(приложение).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Ввести в действие 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с 01.09.2016.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1165"/>
      </w:tblGrid>
      <w:tr w:rsidR="005C0EEC" w:rsidRPr="005C0EEC" w:rsidTr="005C0EEC">
        <w:tc>
          <w:tcPr>
            <w:tcW w:w="2500" w:type="pct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А.Ю. Попова</w:t>
            </w:r>
          </w:p>
        </w:tc>
      </w:tr>
    </w:tbl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Зарегистрировано в Минюсте РФ 14 августа 2015 г.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 № 38528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Санитарно-эпидемиологические правила и нормативы</w:t>
      </w: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>СанПиН 2.4.2.3286-15</w:t>
      </w: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>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</w:t>
      </w: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>(утв. постановлением Главного государственного санитарного врача РФ</w:t>
      </w: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>от 10 июля 2015 г. № 26)</w:t>
      </w:r>
      <w:proofErr w:type="gramEnd"/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I. Общие положения и область применения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Санитарные правила устанавливают санитарно-эпидемиологические требования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условиям размещения организации для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оборудованию и содержанию территории организации;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зданию и оборудованию помещений;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воздушно-тепловому режиму;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естественному и искусственному освещению;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водоснабжению и канализации;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организации образовательной деятельности и режиму дня;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условиям проживания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 в организации;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организации питания;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организации медицинского обслуживания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санитарному состоянию и содержанию помещений;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прохождению профилактических медицинских осмотров,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гигиенического воспитания и обучения, личной гигиене персонала.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Ранее построенные здания организаций для обучающихся с ОВЗ, а также здания, приспособленные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с ОВЗ, эксплуатируются в соответствии с проектами, по которым они были построены.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с ОВЗ.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организаций*(1).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создании дошкольных образовательных организаций для детей с ОВЗ,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1.6.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 xml:space="preserve">II. Требования к размещению организации для </w:t>
      </w:r>
      <w:proofErr w:type="gramStart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 ОВЗ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правилами*(2).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Пешеходный подход обучающихся с ОВЗ от транспортной остановки до здания организации для обучающихся с ОВЗ должен быть не более 500 м.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подвоз обучающихся с ОВЗ транспортом, оборудованным для перевозки детей с ОВЗ.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Для предупреждения затопления и загрязнения территории обеспечивается отвод паводковых и ливневых вод.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III. Требования к оборудованию и содержанию территории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 Территория организации для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 должна быть благоустроена, озеленена и ограждена.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лк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уровне земли в темное время суток, для слабовидящих детей - не менее 40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лк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3.3.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безбарьерной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среды.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выделение учебно-опытной зоны.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3.5. Зона отдыха оснащается игровым и спортивным оборудованием в соответствии с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росто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3.6. Покрытие площадок для подвижных игр должно быть хорошо дренирующим и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беспыльным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Допускается выполнение покрытия площадок строительными материалами, безвредными для здоровья детей.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3.7. Физкультурно-спортивная зона размещается со стороны спортивного зала.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Занятия на сырых площадках не проводятся.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3.8. На территории организации для обучающихся с ОВЗ предусматривается оборудование не менее двух въездов (основной и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хозяйственный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Очистка мусоросборников производится при их заполнении на 2/3 объема.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3.11. Подходы к зданию, пути движения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Покрытие проездов, подходов и дорожек должно быть ровным, без выбоин и дефектов.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3.12. Не допускается сжигание мусора на территории организации для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 и в непосредственной близости от нее.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паразитологическим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микробиологическим, санитарно-химическим, радиологическим показателям.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3.16. Расположение на территории построек и сооружений, функционально не связанных с организацией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с ОВЗ не допускается.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3.17.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3.18. В случае расположения организации для обучающихся с ОВЗ на эндемичной по клещевому энцефалиту территории,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энцефалита*(3).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IV. Требования к зданию и оборудованию помещений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Вместимость организации для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 определяется заданием на проектирование.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Вместимость ранее построенных зданий не должна превышать проектную.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При размещении организации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с ОВЗ в отдельных зданиях или блоках обеспечивается их соединение отапливаемыми переходами. Неотапливаемые переходы допускаются в III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климатическом подрайоне и IV климатическом районе.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4.3. В целях сохранения воздушно-теплового режима в помещениях организации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безбарьерной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среды, обеспечивающие свободное передвижение детей в зданиях и помещениях.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разноуровневые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росто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-возрастных особенностей. При гардеробных предусматриваются скамейки.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 на одного обучающегося с ОВЗ.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проектировании зоны рекреации в виде зальных помещений площадь устанавливается из расчета 2 </w:t>
      </w:r>
      <w:r w:rsidRPr="005C0EE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1B717F3" wp14:editId="781EA568">
                <wp:extent cx="302260" cy="302260"/>
                <wp:effectExtent l="0" t="0" r="0" b="0"/>
                <wp:docPr id="4" name="AutoShape 1" descr="http://www.garant.ru/products/ipo/prime/doc/71064864/pict418-7106486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www.garant.ru/products/ipo/prime/doc/71064864/pict418-71064864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6Z5wIAAAkGAAAOAAAAZHJzL2Uyb0RvYy54bWysVNtu2zAMfR+wfxD07vhSJbGNOkWXyzCg&#10;2wp0+wBFlm1htuRJStxu2L+PkpM0afe0zQ+CSMokD3nI65vHrkV7ro1QssDxJMKIS6ZKIesCf/2y&#10;CVKMjKWypK2SvMBP3OCbxds310Of80Q1qi25RuBEmnzoC9xY2+dhaFjDO2omqucSjJXSHbUg6jos&#10;NR3Ae9eGSRTNwkHpsteKcWNAuxqNeOH9VxVn9nNVGW5RW2DIzfpT+3PrznBxTfNa074R7JAG/Yss&#10;OiokBD25WlFL0U6LV646wbQyqrITprpQVZVg3GMANHH0As1DQ3vusUBxTH8qk/l/btmn/b1Goiww&#10;wUjSDlp0u7PKR0YxRiU3DMp1aMswDJOaairtRO9CKHu5Y9aEolcgiI6HpWLhPI5mJJ2RsBfMkjgN&#10;jopJL2tX8KE3OcR96O+1K5np7xT7ZpBUy4bKmt+aHtoGZIKEjiqt1dBwWgLy2LkIL3w4wYA3tB0+&#10;qhIgUIDg2/FY6c7FgEKjR9/1p1PX+aNFDJRXUZLMgBsMTIe7i0Dz48+9NvY9Vx1ylwJryM47p/s7&#10;Y8enxycullQb0bagp3krLxTgc9RAaPjV2VwSnic/syhbp+uUBCSZrQMSrVbB7WZJgtkmnk9XV6vl&#10;chX/cnFjkjeiLLl0YY6cjcmpScfZ+SPVDtMzsu3EWqNaUTp3LiWj6+2y1WhPYWY2/vMlB8vzs/Ay&#10;DV8vwPICUpyQ6F2SBZtZOg/IhkyDbB6lQRRn77JZRDKy2lxCuhOS/zskNBQ4myZT36WzpF9gi/z3&#10;GhvNO2FhK7WiK3B6ekRzx8C1LH1rLRXteD8rhUv/uRTQ7mOjPV8dRUf2b1X5BHTVCugEzIP9CZdG&#10;6R8YDbCLCmy+76jmGLUfJFA+iwlxy8sLZDpPQNDnlu25hUoGrgpsMRqvSzsuvB3MaN1ApNgXRio3&#10;6ZXwFHYjNGZ1GC7YNx7JYTe6hXYu+1fPG3zxGw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D2g56Z5wIAAAkGAAAOAAAAAAAAAAAA&#10;AAAAAC4CAABkcnMvZTJvRG9jLnhtbFBLAQItABQABgAIAAAAIQACnVV4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 одного обучающегося.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4.10.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организациях*(4) и требованиям настоящих санитарных правил.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4.15. Парты и столы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работы*(5).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детей*(6) в соответствии с профилем занятий.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4.19.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качества*(7).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деятельность*(8).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4.24. В санитарных узлах устанавливаются педальные ведра, держатели для туалетной бумаги.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4.25. Для персонала предусматриваются отдельные санитарные узлы.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0,7-0,8 м от пола до борта раковины для обучающихся с ОВЗ основного общего и среднего общего образования.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использование электр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о-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бумажных полотенец.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4.27.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4.27.1. Спальные помещения предусматриваются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раздельными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мальчиков и девочек независимо от возраста.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родителей*(9).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4.27.4. Количество ме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 в сп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альных комнатах предусматривается не более четырех.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прикроватных тумбочек должно соответствовать числу проживающих.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Кровати должны соответствовать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росто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-возрастным особенностям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допускается использование раскладных и трансформируемых (выдвижных,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выкатных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кроватей.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4.27.6.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ногомойками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персонала оборудуются отдельные санитарные узлы.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4.27.8. Санитарные узлы обеспечиваются педальными ведрами, держателями для туалетной бумаги.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Рядом с умывальными раковинами размещаются вешалки для индивидуальных полотенец. Допускается использовать электр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о-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бумажные полотенца. Мыло, туалетная бумага и полотенца должны быть в наличии постоянно.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4.27.9. Умывальные раковины устанавливаются на высоте 0,5 м от пола до борта раковины для обучающихся начального общего образования и на высоте 0,7-0,8 м от пола до борта раковины для обучающихся основного общего и среднего общего образования.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Раздевальные помещения оборудуются встроенными шкафами для раздельного хранения одежды и обуви.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допускается установка бытовой стиральной машины в помещении приготовления и/или приема пищи (кухни).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4.27.12. На каждом этаже предусматривается помещение площадью не менее 3 </w:t>
      </w:r>
      <w:r w:rsidRPr="005C0EE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ABC88B5" wp14:editId="3DD56065">
                <wp:extent cx="302260" cy="302260"/>
                <wp:effectExtent l="0" t="0" r="0" b="0"/>
                <wp:docPr id="3" name="AutoShape 2" descr="http://www.garant.ru/products/ipo/prime/doc/71064864/pict419-7106486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www.garant.ru/products/ipo/prime/doc/71064864/pict419-71064864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qR6AIAAAkGAAAOAAAAZHJzL2Uyb0RvYy54bWysVNtu2zAMfR+wfxD07vhS5WKjTtHFyTCg&#10;2wp0+wBFlm1htuRJStxu2L+PkpM0afe0zQ+CSMokD3nI65vHrkV7ro1QMsfxJMKIS6ZKIescf/2y&#10;CRYYGUtlSVsleY6fuME3y7dvroc+44lqVFtyjcCJNNnQ57ixts/C0LCGd9RMVM8lGCulO2pB1HVY&#10;ajqA964NkyiahYPSZa8V48aAthiNeOn9VxVn9nNVGW5Rm2PIzfpT+3PrznB5TbNa074R7JAG/Yss&#10;OiokBD25KqilaKfFK1edYFoZVdkJU12oqkow7jEAmjh6geahoT33WKA4pj+Vyfw/t+zT/l4jUeb4&#10;CiNJO2jR7c4qHxklGJXcMCjXoS3DMExqqqm0E70LoezljlkTil6BIDoeloqF8ziakcWMhL1glsRp&#10;cFRMelm7gg+9ySDuQ3+vXclMf6fYN4OkWjVU1vzW9NA2IBMkdFRprYaG0xKQx85FeOHDCQa8oe3w&#10;UZUAgQIE347HSncuBhQaPfquP526zh8tYqC8ipJkBtxgYDrcXQSaHX/utbHvueqQu+RYQ3beOd3f&#10;GTs+PT5xsaTaiLYFPc1aeaEAn6MGQsOvzuaS8Dz5mUbperFekIAks3VAoqIIbjcrEsw28XxaXBWr&#10;VRH/cnFjkjWiLLl0YY6cjcmpScfZ+SPVDtMzsu3EWqNaUTp3LiWj6+2q1WhPYWY2/vMlB8vzs/Ay&#10;DV8vwPICUpyQ6F2SBpvZYh6QDZkG6TxaBFGcvktnEUlJsbmEdCck/3dIaMhxOk2mvktnSb/AFvnv&#10;NTaadcLCVmpFl+PF6RHNHAPXsvSttVS04/2sFC7951JAu4+N9nx1FB3Zv1XlE9BVK6ATMA/2J1wa&#10;pX9gNMAuyrH5vqOaY9R+kED5NCbELS8vkOk8AUGfW7bnFioZuMqxxWi8ruy48HYwo3UDkWJfGKnc&#10;pFfCU9iN0JjVYbhg33gkh93oFtq57F89b/DlbwA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MisKkegCAAAJBgAADgAAAAAAAAAA&#10;AAAAAAAuAgAAZHJzL2Uyb0RvYy54bWxQSwECLQAUAAYACAAAACEAAp1VeN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4.27.13. В интернате на первом этаже оборудуется медицинский блок.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Палаты изолятора отделяются от остальных медицинских помещений шлюзом с умывальником.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Медицинский кабинет размещается рядом с палатами изолятора и оборудуется отдельным входом из коридора.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Стены в помещениях с влажным режимом (душевых, ванных комнатах умывальных, санитарных узлах,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постирочных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отделки потолков используются водоотталкивающие (влагостойкие) краски.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утепленными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(или) отапливаемыми, с регулируемым температурным режимом.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росто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-возрастным особенностям обучающихся с ОВЗ.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4.30.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организациях для обучающихся с ОВЗ предусматривается кабинет психолога.</w:t>
      </w:r>
      <w:proofErr w:type="gramEnd"/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V. Требования к воздушно-тепловому режиму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5.1.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Здания организаций для обучающихся с ОВЗ оборудуются системами отопления и вентиляции.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Очистка и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эффективностью работы вентиляционных систем осуществляются не реже одного раза в год.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наличии печного отопления в существующих зданиях организации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гардеробе, должна составлять 18 - 24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°С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 спортзале и комнатах для проведения секционных занятий, мастерских - 17 - 20°С; раздевальных комнатах спортивного зала - 20 - 22°С.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Температура воздуха в гардеробных (раздевальных), жилых комнатах (спальнях), помещениях для отдыха должна составлять 20 - 22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°С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санитарных узлах, умывальных, комнате гигиены девочек - 19 - 21°С; душевых - 24 - 26°С.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1 - 2°С. В физкультурном зале при достижении температуры воздуха 14°С проветривание прекращается.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Учебные помещения проветриваются во время перемен, а рекреационные помещения - во время учебных занятий.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теплое время года широкая односторонняя аэрация всех помещений допускается в присутствии детей.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Плоскость открытия окон и фрамуг (форточек) должны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мест*(10).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VI. Требования к естественному, искусственному освещению и инсоляции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оответствовать гигиеническим требованиям к естественному, искусственному и совмещенному освещению жилых и общественных зданий*(11) и настоящим санитарным правилам.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6.3. Для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лк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для обучающихся с поражением сетчатки и зрительного нерва (без светобоязни) - 1000 - 1500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лк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для обучающихся со светобоязнью - не более 500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лк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6.5. Окна в учебных и жилых помещениях (спальнях), помещениях для отдыха, игр и приготовление уроков, в зависимости от климатической зоны оборудуются регулируемыми солнцезащитными устройствами.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светопропускающими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темнозеленый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темно-коричневый; для дверей, оконных рам - белый или цвет натурального дерева.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окрашивание отдельных элементов помещений (не более 25% всей площади помещения) в более яркие цвета.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Перегоревшие лампы подлежат своевременной замене.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VII. Требования к водоснабжению и канализации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7.1.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постирочную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Вода должна отвечать санитарно-эпидемиологическим требованиям на питьевую воду.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постирочная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Умывальные раковины, моечные ванны, душевые установки (ванны) обеспечиваются смесителями.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Полы в помещениях пищеблока, душевых и прачечной (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постирочной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оборудуются сливными трапами.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допускается устройство и использование надворных туалетов.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VIII. Требования к организации образовательной деятельности и режиму дня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зависимости от категории обучающихся с ОВЗ количество детей в классах (группах) комплектуется в соответствии с Приложением № 1.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8.2. Учебные занятия для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 организуются в первую смену по 5-ти дневной учебной неделе. Учебные занятия начинаются не ранее 8 часов.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8.3. Основная образовательная программа реализуется через организацию урочной и внеурочной деятельности.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Урочная деятельность состоит из часов обязательной части и части, формируемой участниками отношений.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Реабилитационно-коррекционные мероприятия могут реализовываться как во время внеурочной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деятельности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 и во время урочной деятельности.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8.4.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1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Гигиенические требования к максимальному общему объему недельной нагрузки </w:t>
      </w:r>
      <w:proofErr w:type="gramStart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 ОВЗ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4072"/>
        <w:gridCol w:w="2827"/>
      </w:tblGrid>
      <w:tr w:rsidR="005C0EEC" w:rsidRPr="005C0EEC" w:rsidTr="005C0EEC">
        <w:tc>
          <w:tcPr>
            <w:tcW w:w="0" w:type="auto"/>
            <w:vMerge w:val="restart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0" w:type="auto"/>
            <w:gridSpan w:val="2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 в академических часах</w:t>
            </w:r>
          </w:p>
        </w:tc>
      </w:tr>
      <w:tr w:rsidR="005C0EEC" w:rsidRPr="005C0EEC" w:rsidTr="005C0EEC">
        <w:tc>
          <w:tcPr>
            <w:tcW w:w="0" w:type="auto"/>
            <w:vMerge/>
            <w:vAlign w:val="center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Урочная деятельность (аудиторная недельная нагрузка)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деятельность***</w:t>
            </w:r>
          </w:p>
        </w:tc>
      </w:tr>
      <w:tr w:rsidR="005C0EEC" w:rsidRPr="005C0EEC" w:rsidTr="005C0EEC">
        <w:tc>
          <w:tcPr>
            <w:tcW w:w="0" w:type="auto"/>
            <w:gridSpan w:val="3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(1 дополнительный)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(5*, 6**)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</w:t>
            </w:r>
          </w:p>
        </w:tc>
      </w:tr>
      <w:tr w:rsidR="005C0EEC" w:rsidRPr="005C0EEC" w:rsidTr="005C0EEC">
        <w:tc>
          <w:tcPr>
            <w:tcW w:w="0" w:type="auto"/>
            <w:gridSpan w:val="3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</w:t>
            </w:r>
          </w:p>
        </w:tc>
      </w:tr>
      <w:tr w:rsidR="005C0EEC" w:rsidRPr="005C0EEC" w:rsidTr="005C0EEC">
        <w:tc>
          <w:tcPr>
            <w:tcW w:w="0" w:type="auto"/>
            <w:gridSpan w:val="3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(12)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</w:t>
            </w:r>
          </w:p>
        </w:tc>
      </w:tr>
      <w:tr w:rsidR="005C0EEC" w:rsidRPr="005C0EEC" w:rsidTr="005C0EEC">
        <w:tc>
          <w:tcPr>
            <w:tcW w:w="0" w:type="auto"/>
            <w:gridSpan w:val="3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Примечание: * 5 класс - для глухих, слабослышащих и позднооглохших, слепых и слабовидящих обучающихся и обучающихся с расстройствами аутистического спектра. **6 класс - для </w:t>
            </w: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глухих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и обучающихся с расстройствами аутистического спектра. *** Часы внеурочной деятельности могут быть реализованы как в течение учебной недели, так и в период каникул, в выходные и праздничные дни. </w:t>
            </w: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8.5. Для предупреждения переутомления в течение недели для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 должны иметь облегченный учебный день в среду или четверг.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Продолжительность учебной нагрузки на уроке не должна превышать 40 минут, за исключением первого класса.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обучающихся 2-4 классов - не более 5 уроков;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обучающихся 5-6 классов - не более 6 уроков;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для обучающихся 7-11 классов - не более 7 уроков.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8.8.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 - не более 15 минут.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8.10. Организация профильного обучения в 10 - 11(12)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профориентационная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с ОВЗ (Приложение № 2).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IX. Требования к организации питания и питьевого режима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9.1.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пищевых продуктов, ежедневному ведению документации пищеблока (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бракеражные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организациях*(12).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 в организации (дневное или круглосуточное пребывание).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Питьевой режим для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 должен быть организован круглосуточно.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9.4. Площадь обеденного зала столовой на 1 посадочное место должна составлять не менее 1,6 </w:t>
      </w:r>
      <w:r w:rsidRPr="005C0EE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DDFD7F6" wp14:editId="4F6CC6F7">
                <wp:extent cx="302260" cy="302260"/>
                <wp:effectExtent l="0" t="0" r="0" b="0"/>
                <wp:docPr id="2" name="AutoShape 3" descr="http://www.garant.ru/products/ipo/prime/doc/71064864/pict420-7106486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www.garant.ru/products/ipo/prime/doc/71064864/pict420-71064864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iC6AIAAAkGAAAOAAAAZHJzL2Uyb0RvYy54bWysVNtu2zAMfR+wfxD07vhS5WKjTtHFyTCg&#10;2wp0+wBFlm1htuRJStxu2L+PkpM0afe0zQ+CSMokD3nI65vHrkV7ro1QMsfxJMKIS6ZKIescf/2y&#10;CRYYGUtlSVsleY6fuME3y7dvroc+44lqVFtyjcCJNNnQ57ixts/C0LCGd9RMVM8lGCulO2pB1HVY&#10;ajqA964NkyiahYPSZa8V48aAthiNeOn9VxVn9nNVGW5Rm2PIzfpT+3PrznB5TbNa074R7JAG/Yss&#10;OiokBD25KqilaKfFK1edYFoZVdkJU12oqkow7jEAmjh6geahoT33WKA4pj+Vyfw/t+zT/l4jUeY4&#10;wUjSDlp0u7PKR0ZXGJXcMCjXoS3DMExqqqm0E70LoezljlkTil6BIDoeloqF8ziakcWMhL1gliRR&#10;cFRMelm7gg+9ySDuQ3+vXclMf6fYN4OkWjVU1vzW9NA2IBMkdFRprYaG0xKQx85FeOHDCQa8oe3w&#10;UZUAgQIE347HSncuBhQaPfquP526zh8tYqC8ipJkBtxgYDrcXQSaHX/utbHvueqQu+RYQ3beOd3f&#10;GTs+PT5xsaTaiLYFPc1aeaEAn6MGQsOvzuaS8Dz5mUbperFekIAks3VAoqIIbjcrEsw28XxaXBWr&#10;VRH/cnFjkjWiLLl0YY6cjcmpScfZ+SPVDtMzsu3EWqNaUTp3LiWj6+2q1WhPYWY2/vMlB8vzs/Ay&#10;DV8vwPICUpyQ6F2SBpvZYh6QDZkG6TxaBFGcvktnEUlJsbmEdCck/3dIaMhxOk2mvktnSb/AFvnv&#10;NTaadcLCVmpFl+PF6RHNHAPXsvSttVS04/2sFC7951JAu4+N9nx1FB3Zv1XlE9BVK6ATMA/2J1wa&#10;pX9gNMAuyrH5vqOaY9R+kED5NCbELS8vkOk8AUGfW7bnFioZuMqxxWi8ruy48HYwo3UDkWJfGKnc&#10;pFfCU9iN0JjVYbhg33gkh93oFtq57F89b/DlbwA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dunYgugCAAAJBgAADgAAAAAAAAAA&#10;AAAAAAAuAgAAZHJzL2Uyb0RvYy54bWxQSwECLQAUAAYACAAAACEAAp1VeN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, для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нарушениями опорно-двигательного аппарата - не менее 2,3 </w:t>
      </w:r>
      <w:r w:rsidRPr="005C0EE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B19E054" wp14:editId="4ABFADE3">
                <wp:extent cx="302260" cy="302260"/>
                <wp:effectExtent l="0" t="0" r="0" b="0"/>
                <wp:docPr id="1" name="AutoShape 4" descr="http://www.garant.ru/products/ipo/prime/doc/71064864/pict421-7106486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www.garant.ru/products/ipo/prime/doc/71064864/pict421-71064864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Ow5QIAAAkGAAAOAAAAZHJzL2Uyb0RvYy54bWysVNtu2zAMfR+wfxD07vhS5WKjTtHFyTCg&#10;2wp0+wBFlm1htuRJStxu2L+PkpM0afe0zQ+CSMokD3nI65vHrkV7ro1QMsfxJMKIS6ZKIescf/2y&#10;CRYYGUtlSVsleY6fuME3y7dvroc+44lqVFtyjcCJNNnQ57ixts/C0LCGd9RMVM8lGCulO2pB1HVY&#10;ajqA964NkyiahYPSZa8V48aAthiNeOn9VxVn9nNVGW5Rm2PIzfpT+3PrznB5TbNa074R7JAG/Yss&#10;OiokBD25KqilaKfFK1edYFoZVdkJU12oqkow7jEAmjh6geahoT33WKA4pj+Vyfw/t+zT/l4jUULv&#10;MJK0gxbd7qzykRHBqOSGQbkObRmGYVJTTaWd6F0IZS93zJpQ9AoE0fGwVCycx9GMLGYk7AWzJImD&#10;o2LSy9oVfOhNBnEf+nvtSmb6O8W+GSTVqqGy5remh7aNCR1VWquh4bQE5LFzEV74cIIBb2g7fFQl&#10;QKAAwbfjsdKdiwGFRo++60+nrvNHixgor6IkmQE3GJgOdxeBZsefe23se6465C451pCdd073d8aO&#10;T49PXCypNqJtQU+zVl4owOeogdDwq7O5JDxPfqZRul6sFyQgyWwdkKgogtvNigSzTTyfFlfFalXE&#10;v1zcmGSNKEsuXZgjZ2NyatJxdv5ItcP0jGw7sdaoVpTOnUvJ6Hq7ajXaU5iZjf98ycHy/Cy8TMPX&#10;C7C8gBQnJHqXpMFmtpgHZEOmQTqPFkEUp+/SWURSUmwuId0Jyf8dEhpynE6Tqe/SWdIvsEX+e42N&#10;Zp2wsJVa0eV4cXpEM8fAtSx9ay0V7Xg/K4VL/7kU0O5joz1fHUVH9m9V+QR01QroBMyD/QmXRukf&#10;GA2wi3Jsvu+o5hi1HyRQPo0JccvLC2Q6T0DQ55btuYVKBq5ybDEarys7LrwdzGjdQKTYF0YqN+mV&#10;8BR2IzRmdRgu2DceyWE3uoV2LvtXzxt8+Rs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aInjsOUCAAAJBgAADgAAAAAAAAAAAAAA&#10;AAAuAgAAZHJzL2Uyb0RvYy54bWxQSwECLQAUAAYACAAAACEAAp1VeN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.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X. Санитарно-эпидемиологические требования при организации медицинского обслуживания </w:t>
      </w:r>
      <w:proofErr w:type="gramStart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 ОВЗ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10.1.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организациях для обучающиеся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10.3.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установлении в организации для обучающиеся с ОВЗ карантина проводится профилактическая дезинфекция.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требованиями*(13).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XI. Требования к санитарному состоянию и содержанию помещений организации </w:t>
      </w:r>
      <w:proofErr w:type="gramStart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для</w:t>
      </w:r>
      <w:proofErr w:type="gramEnd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обучающихся с ОВЗ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Поверхность подоконников должна быть гладкой, без сколов, щелей и дефектов.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жилых помещениях (спальнях) влажная уборка проводится после ночного и дневного сна.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Окна снаружи и изнутри моются по мере загрязнения, но не реже двух раз в год (весной и осенью).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Постельные принадлежности (подушки, одеяла, матрацы), ковры проветриваются и выколачиваются на улице.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11.2. В умывальных, душевых,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постирочных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сидения унитазов ежедневно моются горячей водой с применением моющих и дезинфекционных средств.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квачей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щеток.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Уборочный инвентарь (щетки, ветошь,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квачи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наматрасниками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индивидуальными предметами личной гигиены (зубная щетка, мыло, мочалка, расческа).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Чистое белье доставляется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упакованным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хранится в шкафах.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Допускается использование бытовых стиральных машин.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11.8. Мягкая мебель (диваны, кресла, уголки) обеспечивается покрытием, допускающее его уборку влажным способом. При его отсутствии используются съемные чехлы.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Образующиеся медицинские отходы, относящиеся к классу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учреждений*(14).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каждого занятия спортивный зал проветривается не менее 10 минут.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11.11. В помещениях не должно быть насекомых и грызунов. При их появлении проводятся истребительные дезинсекционные и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дератизационные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дератизационные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мероприятия.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 по проведению дезинфекции, дезинсекции и дератизации проводятся в соответствии с санитарно-эпидемиологическими требованиями*(15), *(16), *(17).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11.13. Не допускается проведение всех видов ремонтных работ помещений в присутствии обучающихся.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XII. Требования к прохождению профилактических медицинских осмотров, гигиенического воспитания и обучения, личной гигиене работников организации </w:t>
      </w:r>
      <w:proofErr w:type="gramStart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для</w:t>
      </w:r>
      <w:proofErr w:type="gramEnd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обучающихся с ОВЗ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12.1. Работники проходят предварительные, при поступлении на работу, и периодические медицинские осмотры в установленном порядке*(18).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привлекаемые к раздаче готовой пищи детям - один раз в год.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Работники прививаются в соответствии с национальным календарем профилактических прививок, а также по эпидемиологическим показаниям*(19).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XIII. Требования к соблюдению санитарных правил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наличие текста настоящих санитарных правил в общеобразовательной организации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с ОВЗ;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выполнение требований санитарных правил всеми работниками;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необходимые условия для соблюдения санитарных правил;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организацию профессиональной гигиенической подготовки и переподготовки и аттестации работников;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организацию мероприятий по дезинфекции, дезинсекции и дератизации;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исправную работу технологического, холодильного и другого оборудования.</w:t>
      </w:r>
      <w:bookmarkStart w:id="1" w:name="_GoBack"/>
      <w:bookmarkEnd w:id="1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13.2. Ответственное лицо или медицинский персонал должны осуществлять повседневный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соблюдением требований санитарных правил.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13.3. Руководитель обязан информировать территориальные учреждения здравоохранения о случаях инфекционных заболеваний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среди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с ОВЗ.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*(1) Санитарные правила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15.05.2013, № 26, зарегистрированным Минюстом России 29.05.2013,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28564).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*(2) Санитарные правила СанПиН 2.2.1/2.1.1.1076-01 «Гигиенические требования к инсоляции и солнцезащите помещений жилых и общественных зданий и территорий» (утверждены постановлением Главного государственного санитарного врача Российской Федерации от 25.10.2001 № 29, зарегистрированным Минюстом России 12.11.2001,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3026).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*(3) СП 3.1.3.2352-08 «Профилактика клещевого вирусного энцефалита», (утверждены постановлением Главного государственного санитарного врача Российской Федерации от 07.03.2008 № 19 зарегистрированным в Минюсте России 01.04.2008, регистрационный № 11446), изменениями внесенными постановлением Главного государственного санитарного врача Российской Федерации от 20.12.2013 № 69 зарегистрированным в Минюсте России 03.03.2014, регистрационный № 31476.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*(4)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№ 189, зарегистрированным Минюстом России 03.03.2011, регистрационный № 19993), с изменениями, внесенными постановлениями Главного государственного санитарного врача Российской Федерации: постановлением от 29.06.2011 № 85, зарегистрированным Минюстом России 15.12.2011, регистрационный № 22637;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постановлением от 25.12.2013 № 72, зарегистрированным Минюстом России 27.03.2014,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31751).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*(5) СанПиН 2.2.2/2.4.1340-03.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«Гигиенические требования к персональным электронно-вычислительным машинам и организации работы» (утверждены постановлением Главного государственного санитарного врача Российской Федерации от 03.06.2003 № 118, зарегистрированным Минюстом России 10.06.2003, регистрационный № 4673, с изменениями внесенными постановлениями Главного государственного санитарного врача Российской Федерации: постановлением от 25.04.2007 № 22 (зарегистрировано Минюстом России 07.06.2007, регистрационный № 9615), постановлением от 30.04.2010 № 48 (зарегистрировано Минюстом России 07.06.2010, регистрационный № 17481), постановлением от 03.09.2010 № 116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(зарегистрировано Минюстом России 18.10.2010,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18748).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*(6)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04.07.2014 № 41, зарегистрированным Минюстом России 20.08.2014,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33660).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*(7) СанПиН 2.1.2.1188-03 «Плавательные бассейны. Гигиенические требования к устройству, эксплуатации и качеству воды. Контроль качества» (утверждены постановлением Главного государственного санитарного врача Российской Федерации от 30.01.2003 № 4, зарегистрированным Минюстом России 14.02.2003, регистрационный № 4219).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*(8) СанПиН 2.1.3.2630-10 «Санитарно-эпидемиологические требования к организациям, осуществляющим медицинскую деятельность» (утверждены постановлением Главного государственного санитарного врача Российской Федерации от 18.05.2010 № 58, зарегистрированным Минюстом России 09.08.2010,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18094).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*(9)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№ 8, зарегистрированным в Минюсте России 26.03.2015,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36571).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*(10) ГН 2.1.6.1338-03 «Предельно допустимые концентрации (ПДК) загрязняющих веществ в атмосферном воздухе населенных мест» (утверждены постановлением Главного государственного санитарного врача Российской Федерации от 30.05.2003 № 114, зарегистрированным Минюстом России 11.06.2003, регистрационный № 4679, с изменениями внесенными постановлениями Главного государственного санитарного врача Российской Федерации: постановлением от 17.10.2003 № 150 (зарегистрировано Минюстом России 21.10.2003, регистрационный № 5187);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постановлением от 03.11.2005 № 24 (зарегистрировано Минюстом России 02.12.2005,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7225); постановлением от 03.11.2005 № 26 (зарегистрировано Минюстом России 02.12.2005, регистрационный № 7224); постановлением от 19.07.2006 № 15 (зарегистрировано Минюстом России 27.07.2006, регистрационный № 8117); постановлением от 04.02.2008 № 6 (зарегистрировано Минюстом России 29.02.2008, регистрационный № 11260); постановлением от 18.08.2008 № 49 (зарегистрировано Минюстом России 04.09.2008, регистрационный № 12223); постановлением от 27.01.2009 № 6 (зарегистрировано Минюстом России 16.02.2009,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13357); постановлением от 09.04.2009 № 22 (зарегистрировано Минюстом России 18.05.2009, регистрационный № 13934); постановлением от 19.04.2010 № 26 (зарегистрировано Минюстом России 19.05.2010, регистрационный № 17280); постановлением от 12.07.2011 № 98 (зарегистрировано Минюстом России 30.08.2011, регистрационный № 21709); постановлением от 07.04.2014 № 27(зарегистрировано Минюстом России 11.04.2014, регистрационный № 31909); постановлением от 17.06.2014 № 37 (зарегистрировано Минюстом России 04.07.2014,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32967); постановлением от 27.11.2014 № 76 (зарегистрировано Минюстом России 26.12.2014, регистрационный </w:t>
      </w: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№ 35425); постановлением от 12.01.2015 № 3 (зарегистрировано Минюстом России 09.02.2015, регистрационный № 35937).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*(11) СанПиН 2.2.1/2.1.1.1278-03 «Гигиенические требования к естественному, искусственному и совмещенному освещению жилых и общественных зданий» (утверждены постановлением Главного государственного санитарного врача Российской Федерации от 08.04.2003 № 34, зарегистрированным Минюстом России 23.04.2003, регистрационный № 4443, с изменениями внесенными постановлением Главного государственного санитарного врача Российской Федерации от 15.03.2010 № 20, зарегистрированным Минюстом России 08.04.2010, регистрационный № 16824).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*(12)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(утверждены постановлением Главного государственного санитарного врача Российской Федерации от 23.07.2008 № 45, зарегистрированным Минюстом России 07.08.2008,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12085).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*(13) СанПиН 3.2.3215-14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№ 50, зарегистрированным Минюстом России 12.11.2014,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34659).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*(14) СанПиН 2.1.7.2790-10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от09.12.2010№ 163, зарегистрированным Минюстом России 17.02.2011,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19871).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*(15) СП 3.5.1378-03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№ 131, зарегистрированным Минюстом России 19.06.2003,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4757).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*(16) СанПиН 3.5.2.1376-03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№ 126, зарегистрированным Минюстом России 19.06.2003,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4756).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*(17) СП 3.5.3.3223-14 "Санитарно-эпидемиологические требования к организации и проведению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дератизационных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мероприятий" (утверждены постановлением Главного государственного санитарного врача Российской Федерации от 22.09.2014 № 58, зарегистрированным Минюстом России 26.02.2015,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регистрационный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 36212).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*(18) (Приказ </w:t>
      </w:r>
      <w:proofErr w:type="spell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Минздравсоцразвития</w:t>
      </w:r>
      <w:proofErr w:type="spell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12.04.2011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№ 22111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 изменениями, внесенными приказом Минздрава России от 15.05.2013 № 296н (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Минюстом России 03.07.2013, регистрационный № 28970).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*(19) Приказ Минздрава России от 21.03.2014 № 125н «Об утверждении национального календаря профилактических прививок и календаря профилактических прививок по эпидемическим показаниям» (зарегистрирован в Минюсте России 25.04.2014, регистрационный № 32115).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 1</w:t>
      </w: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СанПиН 2.4.2.3286-15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Комплектование классов (групп) </w:t>
      </w:r>
      <w:proofErr w:type="gramStart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для</w:t>
      </w:r>
      <w:proofErr w:type="gramEnd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обучающихся с ОВЗ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929"/>
        <w:gridCol w:w="1986"/>
        <w:gridCol w:w="1547"/>
        <w:gridCol w:w="1542"/>
        <w:gridCol w:w="1789"/>
      </w:tblGrid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gridSpan w:val="4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Варианты программ образования*</w:t>
            </w:r>
          </w:p>
        </w:tc>
      </w:tr>
      <w:tr w:rsidR="005C0EEC" w:rsidRPr="005C0EEC" w:rsidTr="005C0EEC">
        <w:tc>
          <w:tcPr>
            <w:tcW w:w="0" w:type="auto"/>
            <w:vMerge w:val="restart"/>
            <w:vAlign w:val="center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  </w:t>
            </w: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ОВЗ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вариант</w:t>
            </w:r>
          </w:p>
        </w:tc>
      </w:tr>
      <w:tr w:rsidR="005C0EEC" w:rsidRPr="005C0EEC" w:rsidTr="005C0EEC">
        <w:tc>
          <w:tcPr>
            <w:tcW w:w="0" w:type="auto"/>
            <w:vMerge/>
            <w:vAlign w:val="center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максимальное количество </w:t>
            </w: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Глухие обучающиеся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Слабослышащие и позднооглохшие обучающиеся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слабослышащих или позднооглохших обучающихся в классе в условиях инклюзии.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Общая наполняемость класса: при 1 </w:t>
            </w: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слабослышащем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отделение: 8 II отделение: 6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не предусмотрен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Слепые обучающиеся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Слабовидящие обучающиеся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слабовидящих обучающихся в классе в условиях инклюзии.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Общая наполняемость класса: при 1 слабовидяще</w:t>
            </w: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25 обучающихся, при 2 слабовидящих - не более 20 обучающихся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не предусмотрен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тяжелыми нарушениями речи (ТНР)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обучающихся с ТНР в классе в условиях инклюзии.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не предусмотрен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не предусмотрен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нарушениями опорно-двигательного аппарата (НОДА)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 обучающихся </w:t>
            </w: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ДА в классе в условиях инклюзии. Общая наполняемость класса: при 1 обучающемся </w:t>
            </w: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</w:t>
            </w: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 - не более 20 обучающихся, при 2 - не более 15 обучающихся.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задержкой психического развития (ЗПР)</w:t>
            </w:r>
            <w:proofErr w:type="gramEnd"/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обучающихся с ЗПР в классе в условиях инклюзии.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Общая наполняемость класса - не более 25 </w:t>
            </w: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не предусмотрен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не предусмотрен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расстройствами аутистического спектра (РАС)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обучающихся с РАС в классе в условиях инклюзии.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Общая наполняемость класса: при 1 </w:t>
            </w: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обучающемся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РАС - не более 20 обучающихся, при 2 обучающихся с РАС - не более 15 обучающихся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обучающихся с РАС в классе в условиях инклюзии при общей наполняемости класса не более 12 обучающихся</w:t>
            </w:r>
            <w:proofErr w:type="gramEnd"/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обучающего с РАС в классе в условиях инклюзии при общей наполняемости класса не более 9 обучающихся</w:t>
            </w:r>
            <w:proofErr w:type="gramEnd"/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  <w:proofErr w:type="gramEnd"/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Примечание:* варианты программ: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- 2-й вариант предполагает, что обучающийся получает образование в пролонгированные сроки обучения;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 2</w:t>
      </w: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СанПиН 2.4.2.3286-15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Рекомендации к организации режима дня при дневном и круглосуточном пребывании обучающихся в организациях </w:t>
      </w:r>
      <w:proofErr w:type="gramStart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для</w:t>
      </w:r>
      <w:proofErr w:type="gramEnd"/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обучающихся с ОВЗ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1. Успешность обучения, реабилитации и социальной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адаптации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Продолжительность ночного сна для обучающихся 7-10 лет должна составлять не менее 10 часов, для обучающихся 11-14 лет - не менее 9 часов, для обучающихся 15-17 лет - не менее 8,5 часов.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начального общего образования, перенесших заболевание, а также в период адаптации к обучению показан дневной сон длительностью в 1-2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ч.; перед приготовлением домашних заданий -1 ч.; после ужина -1 ч.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Дозирование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физической нагрузки, корригирующей и лечебной гимнастики для обучающихся с ОВЗ осуществляется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Групповые и индивидуальные занятия по лечебной физкультуре целесообразно проводить во второй половине дня.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Режим дня для 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 том числе - проживающих в интернате) рекомендуется организовывать в соответствии с таблицей 1.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1</w:t>
      </w:r>
    </w:p>
    <w:p w:rsidR="005C0EEC" w:rsidRPr="005C0EEC" w:rsidRDefault="005C0EEC" w:rsidP="005C0EEC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Рекомендуемый режим дня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1"/>
        <w:gridCol w:w="1499"/>
        <w:gridCol w:w="1575"/>
      </w:tblGrid>
      <w:tr w:rsidR="005C0EEC" w:rsidRPr="005C0EEC" w:rsidTr="005C0EEC">
        <w:tc>
          <w:tcPr>
            <w:tcW w:w="0" w:type="auto"/>
            <w:vMerge w:val="restart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Режимные моменты</w:t>
            </w:r>
          </w:p>
        </w:tc>
        <w:tc>
          <w:tcPr>
            <w:tcW w:w="0" w:type="auto"/>
            <w:gridSpan w:val="2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 суток (час.)</w:t>
            </w:r>
          </w:p>
        </w:tc>
      </w:tr>
      <w:tr w:rsidR="005C0EEC" w:rsidRPr="005C0EEC" w:rsidTr="005C0EEC">
        <w:tc>
          <w:tcPr>
            <w:tcW w:w="0" w:type="auto"/>
            <w:vMerge/>
            <w:vAlign w:val="center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- IV классы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- XI классы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7.05-7.20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7.05-7.20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спален, утренний туалет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7.20-7.40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7.20-7.40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7.40-8.00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7.40-8.00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8.00-8.30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8.00-8.30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занятия*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8.30-12.30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8.30-11.20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час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12.30-13.30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11.20- 12.20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занятия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12.20-14.00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13.30-14.00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14.00-14.30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Дневной сон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15.30-16.00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Прогулка, общественно полезный труд на воздухе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14.30-16.00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Самоподготовка**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16.00-18.00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Внеклассные занятия, прогулка, свободное время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18.00-19.30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19.00-19.30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19.30-20.00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Свободное время, прогулка, уход за одеждой, вечерний туалет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19.30-20.30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20.00-22.00</w:t>
            </w:r>
          </w:p>
        </w:tc>
      </w:tr>
      <w:tr w:rsidR="005C0EEC" w:rsidRPr="005C0EEC" w:rsidTr="005C0EEC"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20.30-7.00</w:t>
            </w:r>
          </w:p>
        </w:tc>
        <w:tc>
          <w:tcPr>
            <w:tcW w:w="0" w:type="auto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22.00-7.00</w:t>
            </w:r>
          </w:p>
        </w:tc>
      </w:tr>
      <w:tr w:rsidR="005C0EEC" w:rsidRPr="005C0EEC" w:rsidTr="005C0EEC">
        <w:tc>
          <w:tcPr>
            <w:tcW w:w="0" w:type="auto"/>
            <w:gridSpan w:val="3"/>
            <w:hideMark/>
          </w:tcPr>
          <w:p w:rsidR="005C0EEC" w:rsidRPr="005C0EEC" w:rsidRDefault="005C0EEC" w:rsidP="005C0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Примечание:* второй завтрак проводится после второго урока; ** полдник для IV-XI классов проводится в период самоподготовки. 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5C0EEC" w:rsidRPr="005C0EEC" w:rsidRDefault="005C0EEC" w:rsidP="005C0EEC">
      <w:pPr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ru-RU"/>
        </w:rPr>
      </w:pPr>
      <w:bookmarkStart w:id="2" w:name="review"/>
      <w:bookmarkEnd w:id="2"/>
      <w:r w:rsidRPr="005C0EEC">
        <w:rPr>
          <w:rFonts w:ascii="Times New Roman" w:eastAsia="Times New Roman" w:hAnsi="Times New Roman" w:cs="Times New Roman"/>
          <w:b/>
          <w:bCs/>
          <w:color w:val="4D4D4D"/>
          <w:sz w:val="20"/>
          <w:szCs w:val="20"/>
          <w:lang w:eastAsia="ru-RU"/>
        </w:rPr>
        <w:t>Обзор документа</w:t>
      </w:r>
    </w:p>
    <w:p w:rsidR="005C0EEC" w:rsidRPr="005C0EEC" w:rsidRDefault="005C0EEC" w:rsidP="005C0EEC">
      <w:pPr>
        <w:spacing w:before="255" w:after="255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.75pt" o:hrstd="t" o:hrnoshade="t" o:hr="t" fillcolor="black" stroked="f"/>
        </w:pic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Установлены санитарно-эпидемиологические требования к условиям обучения и воспитания детей с ограниченными возможностями здоровья в организациях, реализующих адаптированные основные общеобразовательные программы.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СанПиН касаются организаций с дневным или круглосуточным (круглогодичным) пребыванием детей, а также распространяются на отдельные классы и/или группы для обучающихся с ограниченными возможностями здоровья, в том числе группы продленного дня.</w:t>
      </w:r>
      <w:proofErr w:type="gramEnd"/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частности, приведены требования к оборудованию и санитарному состоянию помещений, организации образовательной деятельности и режиму дня, питанию и медицинскому обслуживанию детей.</w:t>
      </w:r>
    </w:p>
    <w:p w:rsidR="005C0EEC" w:rsidRPr="005C0EEC" w:rsidRDefault="005C0EEC" w:rsidP="005C0EEC">
      <w:pPr>
        <w:spacing w:after="255" w:line="25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СанПиН вводятся в действие с 1 сентября 2016 г.</w:t>
      </w:r>
    </w:p>
    <w:p w:rsidR="00D903CC" w:rsidRPr="005C0EEC" w:rsidRDefault="005C0EEC" w:rsidP="005C0EEC">
      <w:pPr>
        <w:jc w:val="both"/>
        <w:rPr>
          <w:rFonts w:ascii="Times New Roman" w:hAnsi="Times New Roman" w:cs="Times New Roman"/>
          <w:sz w:val="20"/>
          <w:szCs w:val="20"/>
        </w:rPr>
      </w:pP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ГАРАНТ</w:t>
      </w:r>
      <w:proofErr w:type="gramStart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5C0E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У: </w:t>
      </w:r>
      <w:hyperlink r:id="rId5" w:anchor="ixzz3keiS5wHy" w:history="1">
        <w:r w:rsidRPr="005C0EEC">
          <w:rPr>
            <w:rFonts w:ascii="Times New Roman" w:eastAsia="Times New Roman" w:hAnsi="Times New Roman" w:cs="Times New Roman"/>
            <w:color w:val="003399"/>
            <w:sz w:val="20"/>
            <w:szCs w:val="20"/>
            <w:bdr w:val="none" w:sz="0" w:space="0" w:color="auto" w:frame="1"/>
            <w:lang w:eastAsia="ru-RU"/>
          </w:rPr>
          <w:t>http://www.garant.ru/products/ipo/prime/doc/71064864/#ixzz3keiS5wHy</w:t>
        </w:r>
      </w:hyperlink>
    </w:p>
    <w:sectPr w:rsidR="00D903CC" w:rsidRPr="005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21"/>
    <w:rsid w:val="00420021"/>
    <w:rsid w:val="005C0EEC"/>
    <w:rsid w:val="00D9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3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0648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10762</Words>
  <Characters>61348</Characters>
  <Application>Microsoft Office Word</Application>
  <DocSecurity>0</DocSecurity>
  <Lines>511</Lines>
  <Paragraphs>143</Paragraphs>
  <ScaleCrop>false</ScaleCrop>
  <Company>Krokoz™</Company>
  <LinksUpToDate>false</LinksUpToDate>
  <CharactersWithSpaces>71967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</cp:revision>
  <cp:lastPrinted>2015-09-03T06:53:00Z</cp:lastPrinted>
  <dcterms:created xsi:type="dcterms:W3CDTF">2015-09-03T06:48:00Z</dcterms:created>
  <dcterms:modified xsi:type="dcterms:W3CDTF">2015-09-03T06:53:00Z</dcterms:modified>
</cp:coreProperties>
</file>