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0B" w:rsidRDefault="00344E0B" w:rsidP="00344E0B">
      <w:pPr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Порядок и сроки предоставления </w:t>
      </w:r>
      <w:proofErr w:type="spellStart"/>
      <w:r>
        <w:rPr>
          <w:b/>
          <w:bCs/>
          <w:sz w:val="28"/>
        </w:rPr>
        <w:t>софинансирования</w:t>
      </w:r>
      <w:proofErr w:type="spellEnd"/>
      <w:r>
        <w:rPr>
          <w:b/>
          <w:bCs/>
          <w:sz w:val="28"/>
        </w:rPr>
        <w:t xml:space="preserve"> стоимости путевок  в организации отдыха  и  оздоровления Алтайского края», документы необходимые  для предоставления  муниципальной услуги </w:t>
      </w:r>
    </w:p>
    <w:p w:rsidR="00344E0B" w:rsidRPr="00F47442" w:rsidRDefault="00344E0B" w:rsidP="00344E0B">
      <w:pPr>
        <w:ind w:firstLine="709"/>
        <w:jc w:val="both"/>
        <w:rPr>
          <w:bCs/>
          <w:sz w:val="28"/>
        </w:rPr>
      </w:pPr>
      <w:proofErr w:type="spellStart"/>
      <w:r w:rsidRPr="00F47442">
        <w:rPr>
          <w:bCs/>
          <w:sz w:val="28"/>
        </w:rPr>
        <w:t>Софинансирован</w:t>
      </w:r>
      <w:r>
        <w:rPr>
          <w:bCs/>
          <w:sz w:val="28"/>
        </w:rPr>
        <w:t>ие</w:t>
      </w:r>
      <w:proofErr w:type="spellEnd"/>
      <w:r>
        <w:rPr>
          <w:bCs/>
          <w:sz w:val="28"/>
        </w:rPr>
        <w:t xml:space="preserve">  стоимости путевок осуществля</w:t>
      </w:r>
      <w:r w:rsidRPr="00F47442">
        <w:rPr>
          <w:bCs/>
          <w:sz w:val="28"/>
        </w:rPr>
        <w:t>ется  один раз в год</w:t>
      </w:r>
      <w:r>
        <w:rPr>
          <w:bCs/>
          <w:sz w:val="28"/>
        </w:rPr>
        <w:t xml:space="preserve"> </w:t>
      </w:r>
      <w:r w:rsidRPr="00F47442">
        <w:rPr>
          <w:bCs/>
          <w:sz w:val="28"/>
        </w:rPr>
        <w:t>на каждого ребенка по каждой категории</w:t>
      </w:r>
      <w:r>
        <w:rPr>
          <w:bCs/>
          <w:sz w:val="28"/>
        </w:rPr>
        <w:t xml:space="preserve"> граждан (одной или нескольким), исходя из размера </w:t>
      </w:r>
      <w:proofErr w:type="spellStart"/>
      <w:r>
        <w:rPr>
          <w:bCs/>
          <w:sz w:val="28"/>
        </w:rPr>
        <w:t>софинансирования</w:t>
      </w:r>
      <w:proofErr w:type="spellEnd"/>
      <w:r>
        <w:rPr>
          <w:bCs/>
          <w:sz w:val="28"/>
        </w:rPr>
        <w:t>,  установленного приказом Министерства.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Загородный лагерь в течение двух рабочих дней со дня окончания смены формирует реестр детей, отдохнувших за смену, по каждому  муниципальному образованию Алтайского края (далее – «реестр») в соответствующем разделе Портала. </w:t>
      </w:r>
      <w:proofErr w:type="gramStart"/>
      <w:r>
        <w:rPr>
          <w:bCs/>
          <w:sz w:val="28"/>
        </w:rPr>
        <w:t>В реестре указываются следующие сведения: фамилия, имя, отчество (последнее – при наличии)  родителя (законного представителя ребенка) и ребенка, дата рождения ребенка, реквизиты свидетельства о рождении ребенка, паспортные данные родителя (законного представителя) и ребенка (при наличии), СНИЛС ребенка и родителя (законного представителя), место учебы ребенка, адрес регистрации по месту жительства (месту пребывания) ребенка, адрес проживания родителя (законного представителя) на территории Алтайского края</w:t>
      </w:r>
      <w:proofErr w:type="gramEnd"/>
      <w:r>
        <w:rPr>
          <w:bCs/>
          <w:sz w:val="28"/>
        </w:rPr>
        <w:t>, наименование места работы родителя (законного представителя) (для граждан, являющихся сотрудниками органов государственной власти Алтайского края и краевых и государственных учреждений),  количество дней нахождения ребенка в загородном лагере, номер  и дата договора, стоимость путевки, часть стоимости путевки, оплаченная родителем (законным представителем).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Загородный лагерь в течение 10 рабочих дней со дня окончания смены направляет в соответствующем разделе Портала в уполномоченный орган заявку на </w:t>
      </w:r>
      <w:proofErr w:type="spellStart"/>
      <w:r>
        <w:rPr>
          <w:bCs/>
          <w:sz w:val="28"/>
        </w:rPr>
        <w:t>софинансирование</w:t>
      </w:r>
      <w:proofErr w:type="spellEnd"/>
      <w:r>
        <w:rPr>
          <w:bCs/>
          <w:sz w:val="28"/>
        </w:rPr>
        <w:t xml:space="preserve"> стоимости путевок с приложением следующих документов: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а) договор;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proofErr w:type="gramStart"/>
      <w:r>
        <w:rPr>
          <w:bCs/>
          <w:sz w:val="28"/>
        </w:rPr>
        <w:t>б) документ, подтверждающий оплату путевки родителем (законным представителем) в загородный лагерь).</w:t>
      </w:r>
      <w:proofErr w:type="gramEnd"/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Уполномоченный орган: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а) осуществляет выгрузку реестра через три рабочих дня со дня окончания смены;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б) в течение пяти рабочих дней со дня выгрузки реестра запрашивает в рамках межведомственного взаимодействия в соответствующих органах (организациях) имеющих в их  распоряжении документы (сведения):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органах Фонда пенсионного и социального страхования Российской  Федерации – о страховом номере индивидуального лицевого счета ребенка в системе обязательного пенсионного страхования, о трудовой деятельности родителя (законного представителя) (за период работы с 01.01.2020) – для граждан, являющихся сотрудниками органов государственной власти Алтайского края и краевых государственных учреждений);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 Министерстве внутренних дел Российской Федерации – о регистрации по месту жительства и месту пребывания гражданина </w:t>
      </w:r>
      <w:r>
        <w:rPr>
          <w:bCs/>
          <w:sz w:val="28"/>
        </w:rPr>
        <w:lastRenderedPageBreak/>
        <w:t>Российской Федерации, о выдаче паспортных данных родителей (законных представителей), несовершеннолетних граждан Российской Федерации, удостоверяющих личность гражданина Российской Федерации;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из Единого государственного реестра записей актов гражданского состояния – сведения о рождении ребенка;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органах опеки и попечительства (по месту жительства опекуна) – сведения об установлении опеки или попечительства над несовершеннолетним (при необходимости);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органах социальной защиты населения – сведения, подтверждающие статус многодетной семьи.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Соответствующий межведомственный запрос направляется в форме электронного документа с использованием единой системы межведомственного электронного взаимодействия. В случае отсутствия межведомственного электронного взаимодействия запрос направляет в бумажном или электронном виде.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Родитель (законный представитель) вправе самостоятельно </w:t>
      </w:r>
      <w:proofErr w:type="gramStart"/>
      <w:r>
        <w:rPr>
          <w:bCs/>
          <w:sz w:val="28"/>
        </w:rPr>
        <w:t>предоставить документы</w:t>
      </w:r>
      <w:proofErr w:type="gramEnd"/>
      <w:r>
        <w:rPr>
          <w:bCs/>
          <w:sz w:val="28"/>
        </w:rPr>
        <w:t>, указанные  в настоящем пункте на бумажном носителе.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 течение 10 рабочих дней со дня  поступления в порядке межведомственного взаимодействия в уполномоченный орган полного пакета документов, предусмотренных в </w:t>
      </w:r>
      <w:proofErr w:type="gramStart"/>
      <w:r>
        <w:rPr>
          <w:bCs/>
          <w:sz w:val="28"/>
        </w:rPr>
        <w:t>выше указанном</w:t>
      </w:r>
      <w:proofErr w:type="gramEnd"/>
      <w:r>
        <w:rPr>
          <w:bCs/>
          <w:sz w:val="28"/>
        </w:rPr>
        <w:t xml:space="preserve"> пункте уполномоченный орган осуществляет проверку заявки и документов, предоставленных загородным лагерем, и принимает  одно из решений: о предоставлении или об отказе в предоставлении </w:t>
      </w:r>
      <w:proofErr w:type="spellStart"/>
      <w:r>
        <w:rPr>
          <w:bCs/>
          <w:sz w:val="28"/>
        </w:rPr>
        <w:t>софинансирования</w:t>
      </w:r>
      <w:proofErr w:type="spellEnd"/>
      <w:r>
        <w:rPr>
          <w:bCs/>
          <w:sz w:val="28"/>
        </w:rPr>
        <w:t xml:space="preserve"> стоимости путевок. 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Основания для отказа в предоставлении </w:t>
      </w:r>
      <w:proofErr w:type="spellStart"/>
      <w:r>
        <w:rPr>
          <w:bCs/>
          <w:sz w:val="28"/>
        </w:rPr>
        <w:t>софинансирования</w:t>
      </w:r>
      <w:proofErr w:type="spellEnd"/>
      <w:r>
        <w:rPr>
          <w:bCs/>
          <w:sz w:val="28"/>
        </w:rPr>
        <w:t xml:space="preserve"> стоимости путевок: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а) Невыполнение одного или нескольких условий: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- заключение договора о приобретении путевки между родителем (законным представителем</w:t>
      </w:r>
      <w:proofErr w:type="gramStart"/>
      <w:r>
        <w:rPr>
          <w:bCs/>
          <w:sz w:val="28"/>
        </w:rPr>
        <w:t>)и</w:t>
      </w:r>
      <w:proofErr w:type="gramEnd"/>
      <w:r>
        <w:rPr>
          <w:bCs/>
          <w:sz w:val="28"/>
        </w:rPr>
        <w:t xml:space="preserve"> загородным лагерем, включенным в размещенный на официальном сайте Министерства  реестр организаций отдыха детей и их оздоровления Алтайского края (</w:t>
      </w:r>
      <w:hyperlink r:id="rId5" w:history="1">
        <w:r w:rsidRPr="004D09E6">
          <w:rPr>
            <w:rStyle w:val="a3"/>
            <w:bCs/>
            <w:sz w:val="28"/>
            <w:lang w:val="en-US"/>
          </w:rPr>
          <w:t>www</w:t>
        </w:r>
        <w:r w:rsidRPr="004D09E6">
          <w:rPr>
            <w:rStyle w:val="a3"/>
            <w:bCs/>
            <w:sz w:val="28"/>
          </w:rPr>
          <w:t>.</w:t>
        </w:r>
        <w:proofErr w:type="spellStart"/>
        <w:r w:rsidRPr="004D09E6">
          <w:rPr>
            <w:rStyle w:val="a3"/>
            <w:bCs/>
            <w:sz w:val="28"/>
            <w:lang w:val="en-US"/>
          </w:rPr>
          <w:t>educaltai</w:t>
        </w:r>
        <w:proofErr w:type="spellEnd"/>
        <w:r w:rsidRPr="004D09E6">
          <w:rPr>
            <w:rStyle w:val="a3"/>
            <w:bCs/>
            <w:sz w:val="28"/>
          </w:rPr>
          <w:t>.</w:t>
        </w:r>
        <w:proofErr w:type="spellStart"/>
        <w:r w:rsidRPr="004D09E6">
          <w:rPr>
            <w:rStyle w:val="a3"/>
            <w:bCs/>
            <w:sz w:val="28"/>
            <w:lang w:val="en-US"/>
          </w:rPr>
          <w:t>ru</w:t>
        </w:r>
        <w:proofErr w:type="spellEnd"/>
      </w:hyperlink>
      <w:r w:rsidRPr="00DB7710">
        <w:rPr>
          <w:bCs/>
          <w:sz w:val="28"/>
        </w:rPr>
        <w:t xml:space="preserve">) </w:t>
      </w:r>
      <w:r>
        <w:rPr>
          <w:bCs/>
          <w:sz w:val="28"/>
        </w:rPr>
        <w:t>(далее договор);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оплата родителем (законным представителем) части стоимости путевки, уменьшенной на установленную приказом Министерства сумму </w:t>
      </w:r>
      <w:proofErr w:type="spellStart"/>
      <w:r>
        <w:rPr>
          <w:bCs/>
          <w:sz w:val="28"/>
        </w:rPr>
        <w:t>софинансирования</w:t>
      </w:r>
      <w:proofErr w:type="spellEnd"/>
      <w:r>
        <w:rPr>
          <w:bCs/>
          <w:sz w:val="28"/>
        </w:rPr>
        <w:t xml:space="preserve"> стоимости путевки в загородные лагеря с учетом соответствующей категории граждан. </w:t>
      </w:r>
      <w:proofErr w:type="gramStart"/>
      <w:r>
        <w:rPr>
          <w:bCs/>
          <w:sz w:val="28"/>
        </w:rPr>
        <w:t xml:space="preserve">В случае если стоимость путевки на третьего и последующего ребенка превышает размер средней стоимости путевки в загородные лагеря, утвержденной  приказом  Министерства, </w:t>
      </w:r>
      <w:r w:rsidRPr="00A279C9">
        <w:rPr>
          <w:bCs/>
          <w:sz w:val="28"/>
        </w:rPr>
        <w:t xml:space="preserve">разница </w:t>
      </w:r>
      <w:r>
        <w:rPr>
          <w:bCs/>
          <w:sz w:val="28"/>
        </w:rPr>
        <w:t>о</w:t>
      </w:r>
      <w:r w:rsidRPr="00A279C9">
        <w:rPr>
          <w:bCs/>
          <w:sz w:val="28"/>
        </w:rPr>
        <w:t>плачивается родителем</w:t>
      </w:r>
      <w:r>
        <w:rPr>
          <w:bCs/>
          <w:sz w:val="28"/>
        </w:rPr>
        <w:t xml:space="preserve"> (законным представителем), если иное не предусмотрено нормативным правовым  актом муниципального образования;</w:t>
      </w:r>
      <w:proofErr w:type="gramEnd"/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- школьный возраст ребенка (не менее шести с половиной лет и не более 15 лет включительно на дату начала смены);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- нахождение ребенка в загородном лагере более 10 дней со дня заезда при длительности смены 14 дней  либо более 17 дней при длительности </w:t>
      </w:r>
      <w:r>
        <w:rPr>
          <w:bCs/>
          <w:sz w:val="28"/>
        </w:rPr>
        <w:lastRenderedPageBreak/>
        <w:t>смены 21 день  (подтверждается загородным лагерем при формировании реестра в региональной информационной системе «Детский отдых» (</w:t>
      </w:r>
      <w:hyperlink r:id="rId6" w:history="1">
        <w:r w:rsidRPr="004D09E6">
          <w:rPr>
            <w:rStyle w:val="a3"/>
            <w:bCs/>
            <w:sz w:val="28"/>
            <w:lang w:val="en-US"/>
          </w:rPr>
          <w:t>https</w:t>
        </w:r>
        <w:r w:rsidRPr="004D09E6">
          <w:rPr>
            <w:rStyle w:val="a3"/>
            <w:bCs/>
            <w:sz w:val="28"/>
          </w:rPr>
          <w:t>://</w:t>
        </w:r>
        <w:r w:rsidRPr="004D09E6">
          <w:rPr>
            <w:rStyle w:val="a3"/>
            <w:bCs/>
            <w:sz w:val="28"/>
            <w:lang w:val="en-US"/>
          </w:rPr>
          <w:t>camps</w:t>
        </w:r>
        <w:r w:rsidRPr="004D09E6">
          <w:rPr>
            <w:rStyle w:val="a3"/>
            <w:bCs/>
            <w:sz w:val="28"/>
          </w:rPr>
          <w:t>.22</w:t>
        </w:r>
        <w:proofErr w:type="spellStart"/>
        <w:r w:rsidRPr="004D09E6">
          <w:rPr>
            <w:rStyle w:val="a3"/>
            <w:bCs/>
            <w:sz w:val="28"/>
            <w:lang w:val="en-US"/>
          </w:rPr>
          <w:t>edu</w:t>
        </w:r>
        <w:proofErr w:type="spellEnd"/>
        <w:r w:rsidRPr="004D09E6">
          <w:rPr>
            <w:rStyle w:val="a3"/>
            <w:bCs/>
            <w:sz w:val="28"/>
          </w:rPr>
          <w:t>.</w:t>
        </w:r>
        <w:proofErr w:type="spellStart"/>
        <w:r w:rsidRPr="004D09E6">
          <w:rPr>
            <w:rStyle w:val="a3"/>
            <w:bCs/>
            <w:sz w:val="28"/>
            <w:lang w:val="en-US"/>
          </w:rPr>
          <w:t>ru</w:t>
        </w:r>
        <w:proofErr w:type="spellEnd"/>
      </w:hyperlink>
      <w:r w:rsidRPr="00FC6990">
        <w:rPr>
          <w:bCs/>
          <w:sz w:val="28"/>
        </w:rPr>
        <w:t>) (</w:t>
      </w:r>
      <w:r>
        <w:rPr>
          <w:bCs/>
          <w:sz w:val="28"/>
        </w:rPr>
        <w:t>далее – «Портал») в соответствии с пунктом 3.2. настоящего Положения);</w:t>
      </w:r>
    </w:p>
    <w:p w:rsidR="00344E0B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- факт проживания родителя (законного представителя) на территории  Алтайского края, подтвержденный одним из следующих документов: удостоверяющих личность, содержащий сведения о месте жительства; свидетельство о регистрации по месту пребывания; решение суда об установлении факта проживания на территории Алтайского края;</w:t>
      </w:r>
    </w:p>
    <w:p w:rsidR="00344E0B" w:rsidRPr="00FC6990" w:rsidRDefault="00344E0B" w:rsidP="00344E0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- отнесение родителя (законного представителя) к одной или нескольким категориям граждан.</w:t>
      </w:r>
    </w:p>
    <w:p w:rsidR="00344E0B" w:rsidRDefault="00344E0B" w:rsidP="00344E0B">
      <w:pPr>
        <w:ind w:firstLine="709"/>
        <w:rPr>
          <w:bCs/>
          <w:sz w:val="28"/>
        </w:rPr>
      </w:pPr>
      <w:r w:rsidRPr="00BB18AD">
        <w:rPr>
          <w:bCs/>
          <w:sz w:val="28"/>
        </w:rPr>
        <w:t>б)</w:t>
      </w:r>
      <w:r>
        <w:rPr>
          <w:bCs/>
          <w:sz w:val="28"/>
        </w:rPr>
        <w:t xml:space="preserve"> Недостоверность сведений, указанных загородным лагерем в заявке и реестре.</w:t>
      </w:r>
    </w:p>
    <w:p w:rsidR="00344E0B" w:rsidRDefault="00344E0B" w:rsidP="00344E0B">
      <w:pPr>
        <w:ind w:firstLine="709"/>
        <w:rPr>
          <w:bCs/>
          <w:sz w:val="28"/>
        </w:rPr>
      </w:pPr>
      <w:r>
        <w:rPr>
          <w:bCs/>
          <w:sz w:val="28"/>
        </w:rPr>
        <w:t xml:space="preserve">в) Не предоставление документов, указанных в </w:t>
      </w:r>
      <w:proofErr w:type="gramStart"/>
      <w:r>
        <w:rPr>
          <w:bCs/>
          <w:sz w:val="28"/>
        </w:rPr>
        <w:t>выше указанном</w:t>
      </w:r>
      <w:proofErr w:type="gramEnd"/>
      <w:r>
        <w:rPr>
          <w:bCs/>
          <w:sz w:val="28"/>
        </w:rPr>
        <w:t xml:space="preserve"> пункте, загородным лагерем.</w:t>
      </w:r>
    </w:p>
    <w:p w:rsidR="00344E0B" w:rsidRDefault="00344E0B" w:rsidP="00344E0B">
      <w:pPr>
        <w:ind w:firstLine="709"/>
        <w:rPr>
          <w:bCs/>
          <w:sz w:val="28"/>
        </w:rPr>
      </w:pPr>
      <w:r>
        <w:rPr>
          <w:bCs/>
          <w:sz w:val="28"/>
        </w:rPr>
        <w:t xml:space="preserve">г) Направление заявки в уполномоченный орган за пределами срока, указанного  в </w:t>
      </w:r>
      <w:proofErr w:type="gramStart"/>
      <w:r>
        <w:rPr>
          <w:bCs/>
          <w:sz w:val="28"/>
        </w:rPr>
        <w:t>выше указанном</w:t>
      </w:r>
      <w:proofErr w:type="gramEnd"/>
      <w:r>
        <w:rPr>
          <w:bCs/>
          <w:sz w:val="28"/>
        </w:rPr>
        <w:t xml:space="preserve"> пункте.</w:t>
      </w:r>
    </w:p>
    <w:p w:rsidR="00344E0B" w:rsidRDefault="00344E0B" w:rsidP="00344E0B">
      <w:pPr>
        <w:ind w:firstLine="709"/>
        <w:rPr>
          <w:bCs/>
          <w:sz w:val="28"/>
        </w:rPr>
      </w:pPr>
      <w:r>
        <w:rPr>
          <w:bCs/>
          <w:sz w:val="28"/>
        </w:rPr>
        <w:t xml:space="preserve">Уведомление о принятом решении, направляется уполномоченным органом через Портал в загородный лагерь в течение 5 рабочих дней со дня принятия решения (в случае отказа в предоставлении </w:t>
      </w:r>
      <w:proofErr w:type="spellStart"/>
      <w:r>
        <w:rPr>
          <w:bCs/>
          <w:sz w:val="28"/>
        </w:rPr>
        <w:t>софинансирования</w:t>
      </w:r>
      <w:proofErr w:type="spellEnd"/>
      <w:r>
        <w:rPr>
          <w:bCs/>
          <w:sz w:val="28"/>
        </w:rPr>
        <w:t xml:space="preserve"> стоимости путевок уведомление должно содержать основание принятия такого решения).</w:t>
      </w:r>
    </w:p>
    <w:p w:rsidR="00344E0B" w:rsidRPr="00BC5013" w:rsidRDefault="00344E0B" w:rsidP="00344E0B">
      <w:pPr>
        <w:ind w:firstLine="709"/>
        <w:rPr>
          <w:bCs/>
          <w:sz w:val="28"/>
        </w:rPr>
      </w:pPr>
      <w:r>
        <w:rPr>
          <w:bCs/>
          <w:sz w:val="28"/>
        </w:rPr>
        <w:t xml:space="preserve">Уполномоченный орган осуществляет перечисление денежных средств загородному лагерю в срок не позднее 10 рабочих дней со дня принятия решения о </w:t>
      </w:r>
      <w:proofErr w:type="spellStart"/>
      <w:r>
        <w:rPr>
          <w:bCs/>
          <w:sz w:val="28"/>
        </w:rPr>
        <w:t>софинансировании</w:t>
      </w:r>
      <w:proofErr w:type="spellEnd"/>
      <w:r>
        <w:rPr>
          <w:bCs/>
          <w:sz w:val="28"/>
        </w:rPr>
        <w:t xml:space="preserve"> стоимости путевок в порядке, установленном органом  местного самоуправления.</w:t>
      </w:r>
    </w:p>
    <w:p w:rsidR="00344E0B" w:rsidRDefault="00344E0B" w:rsidP="00344E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п.3 Положения о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стоимости  путевок в загородные лагеря отдыха и оздоровления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в Алтайском крае утвержденного приказом Министерства образования и науки Алтайского края от 05.04.2025 № 21-П.</w:t>
      </w:r>
    </w:p>
    <w:p w:rsidR="00344E0B" w:rsidRDefault="00344E0B" w:rsidP="00344E0B">
      <w:pPr>
        <w:jc w:val="both"/>
        <w:rPr>
          <w:bCs/>
          <w:sz w:val="28"/>
          <w:szCs w:val="28"/>
        </w:rPr>
      </w:pPr>
    </w:p>
    <w:p w:rsidR="00344E0B" w:rsidRDefault="00344E0B" w:rsidP="00344E0B">
      <w:pPr>
        <w:jc w:val="both"/>
        <w:rPr>
          <w:bCs/>
          <w:sz w:val="28"/>
          <w:szCs w:val="28"/>
        </w:rPr>
      </w:pPr>
    </w:p>
    <w:p w:rsidR="00344E0B" w:rsidRDefault="00344E0B" w:rsidP="00344E0B">
      <w:pPr>
        <w:jc w:val="both"/>
        <w:rPr>
          <w:bCs/>
          <w:sz w:val="28"/>
          <w:szCs w:val="28"/>
        </w:rPr>
      </w:pPr>
    </w:p>
    <w:p w:rsidR="00344E0B" w:rsidRDefault="00344E0B" w:rsidP="00344E0B">
      <w:pPr>
        <w:jc w:val="both"/>
        <w:rPr>
          <w:color w:val="000000"/>
          <w:sz w:val="28"/>
          <w:szCs w:val="28"/>
        </w:rPr>
      </w:pPr>
    </w:p>
    <w:p w:rsidR="00344E0B" w:rsidRDefault="00344E0B" w:rsidP="00344E0B">
      <w:pPr>
        <w:jc w:val="both"/>
        <w:rPr>
          <w:color w:val="000000"/>
          <w:sz w:val="28"/>
          <w:szCs w:val="28"/>
        </w:rPr>
      </w:pPr>
    </w:p>
    <w:p w:rsidR="00344E0B" w:rsidRDefault="00344E0B" w:rsidP="00344E0B">
      <w:pPr>
        <w:jc w:val="both"/>
        <w:rPr>
          <w:color w:val="000000"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344E0B" w:rsidRDefault="00344E0B" w:rsidP="00344E0B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5852FF" w:rsidRDefault="005852FF">
      <w:bookmarkStart w:id="0" w:name="_GoBack"/>
      <w:bookmarkEnd w:id="0"/>
    </w:p>
    <w:sectPr w:rsidR="0058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D6"/>
    <w:rsid w:val="0003739F"/>
    <w:rsid w:val="000B6E4B"/>
    <w:rsid w:val="001256E6"/>
    <w:rsid w:val="00133B13"/>
    <w:rsid w:val="002828F2"/>
    <w:rsid w:val="002F23E0"/>
    <w:rsid w:val="00303AEC"/>
    <w:rsid w:val="0034461F"/>
    <w:rsid w:val="00344E0B"/>
    <w:rsid w:val="003961E5"/>
    <w:rsid w:val="00471413"/>
    <w:rsid w:val="004B3CCA"/>
    <w:rsid w:val="00524C9F"/>
    <w:rsid w:val="005527EA"/>
    <w:rsid w:val="00575981"/>
    <w:rsid w:val="005852FF"/>
    <w:rsid w:val="006C1419"/>
    <w:rsid w:val="00700291"/>
    <w:rsid w:val="007551F3"/>
    <w:rsid w:val="00806501"/>
    <w:rsid w:val="008129F1"/>
    <w:rsid w:val="008144FC"/>
    <w:rsid w:val="00823BD6"/>
    <w:rsid w:val="00870B3E"/>
    <w:rsid w:val="008E3A13"/>
    <w:rsid w:val="009022F6"/>
    <w:rsid w:val="00926018"/>
    <w:rsid w:val="0097182F"/>
    <w:rsid w:val="009D413E"/>
    <w:rsid w:val="009F6673"/>
    <w:rsid w:val="00A142C1"/>
    <w:rsid w:val="00A55161"/>
    <w:rsid w:val="00AF52DF"/>
    <w:rsid w:val="00B01AB1"/>
    <w:rsid w:val="00B8752E"/>
    <w:rsid w:val="00B87896"/>
    <w:rsid w:val="00C27142"/>
    <w:rsid w:val="00C62846"/>
    <w:rsid w:val="00C90D3C"/>
    <w:rsid w:val="00D11A44"/>
    <w:rsid w:val="00D2761F"/>
    <w:rsid w:val="00E35B71"/>
    <w:rsid w:val="00E40C50"/>
    <w:rsid w:val="00E4642B"/>
    <w:rsid w:val="00E971FF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4E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4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mps.22edu.ru" TargetMode="External"/><Relationship Id="rId5" Type="http://schemas.openxmlformats.org/officeDocument/2006/relationships/hyperlink" Target="http://www.educalt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2025-06-06T09:15:00Z</dcterms:created>
  <dcterms:modified xsi:type="dcterms:W3CDTF">2025-06-06T09:16:00Z</dcterms:modified>
</cp:coreProperties>
</file>